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sz w:val="28"/>
        </w:rPr>
        <w:t>Житель г. Медвежьегорска осужден за причинение телесных повреждений своему знакомому</w:t>
      </w:r>
    </w:p>
    <w:p w14:paraId="02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Прокуратурой Медвежьегорского района поддержано государственное обвинение по уголовному делу в отношении 27-летнего местного жителя, осужденного по ч.1 ст. 112 </w:t>
      </w:r>
      <w:r>
        <w:rPr>
          <w:rFonts w:ascii="Times New Roman" w:hAnsi="Times New Roman"/>
          <w:sz w:val="28"/>
        </w:rPr>
        <w:t xml:space="preserve">Уголовного кодекса  </w:t>
      </w:r>
      <w:bookmarkStart w:id="1" w:name="_GoBack"/>
      <w:bookmarkEnd w:id="1"/>
      <w:r>
        <w:rPr>
          <w:rFonts w:ascii="Times New Roman" w:hAnsi="Times New Roman"/>
          <w:sz w:val="28"/>
        </w:rPr>
        <w:t>РФ (умышленное причинение средней тяжести вреда здоровью).</w:t>
      </w:r>
    </w:p>
    <w:p w14:paraId="04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5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Судом установлено, что ранее не имевший проблем с законом обвиняемый в ночное время в один из дней в декабре прошлого года распивал спиртное со своим знакомым в квартире последнего</w:t>
      </w:r>
      <w:r>
        <w:rPr>
          <w:rFonts w:ascii="Times New Roman" w:hAnsi="Times New Roman"/>
          <w:sz w:val="28"/>
        </w:rPr>
        <w:t>. В какой-то момент мужчины повздорили. В ходе конфликта гость нанес собутыльнику несколько ударов кулаком по голове, причинив переломы костей носа и лица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Потерпевшего доставили в медицинское учреждение, он проходил длительное лечение.</w:t>
      </w:r>
    </w:p>
    <w:p w14:paraId="07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 данному факту было возбуждено уголовное дело. В ходе предварительного и судебного следствия мужчина признал вину, примирился с пострадавшим.</w:t>
      </w:r>
    </w:p>
    <w:p w14:paraId="08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соответствии с позицией государственного обвинителя он признан виновным с назначением наказания в виде ограничения свободы на срок 6 месяцев. Данное наказание осужденному предстоит отбывать под контролем уголовно-исполнительной инспекции. </w:t>
      </w:r>
    </w:p>
    <w:p w14:paraId="0A000000">
      <w:pPr>
        <w:widowControl w:val="1"/>
        <w:spacing w:after="0"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полугода ему запрещено без разрешения инспекции </w:t>
      </w:r>
      <w:r>
        <w:rPr>
          <w:rFonts w:ascii="Times New Roman" w:hAnsi="Times New Roman"/>
          <w:sz w:val="28"/>
        </w:rPr>
        <w:t>выезжать за пределы Медвежьегорского района,</w:t>
      </w:r>
      <w:r>
        <w:rPr>
          <w:rFonts w:ascii="Times New Roman" w:hAnsi="Times New Roman"/>
          <w:sz w:val="28"/>
        </w:rPr>
        <w:t xml:space="preserve"> изменять место жительства и покидать его в ночное время,</w:t>
      </w:r>
      <w:r>
        <w:rPr>
          <w:rFonts w:ascii="Times New Roman" w:hAnsi="Times New Roman"/>
          <w:sz w:val="28"/>
        </w:rPr>
        <w:t xml:space="preserve"> а также возложена обязанность проходить регистрацию в указанном органе.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2025-10-07T13:39:00Z</dcterms:created>
  <dcterms:modified xsi:type="dcterms:W3CDTF">2025-12-13T12:03:51Z</dcterms:modified>
</cp:coreProperties>
</file>